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60" w:rsidRPr="00447860" w:rsidRDefault="00447860" w:rsidP="00447860">
      <w:pPr>
        <w:jc w:val="center"/>
        <w:rPr>
          <w:rFonts w:ascii="宋体" w:hAnsi="宋体" w:hint="eastAsia"/>
          <w:b/>
          <w:sz w:val="36"/>
          <w:szCs w:val="36"/>
        </w:rPr>
      </w:pPr>
      <w:r w:rsidRPr="00447860">
        <w:rPr>
          <w:rFonts w:ascii="宋体" w:hAnsi="宋体" w:hint="eastAsia"/>
          <w:b/>
          <w:sz w:val="36"/>
          <w:szCs w:val="36"/>
        </w:rPr>
        <w:t>草种进口免税政策实施细则</w:t>
      </w:r>
    </w:p>
    <w:p w:rsidR="00447860" w:rsidRPr="00816168" w:rsidRDefault="00447860" w:rsidP="00447860">
      <w:pPr>
        <w:rPr>
          <w:rFonts w:ascii="宋体" w:hAnsi="宋体" w:hint="eastAsia"/>
          <w:b/>
          <w:sz w:val="24"/>
        </w:rPr>
      </w:pPr>
      <w:r w:rsidRPr="00816168">
        <w:rPr>
          <w:rFonts w:ascii="宋体" w:hAnsi="宋体" w:hint="eastAsia"/>
          <w:b/>
          <w:sz w:val="24"/>
        </w:rPr>
        <w:t> </w:t>
      </w:r>
    </w:p>
    <w:p w:rsidR="00447860" w:rsidRPr="00816168" w:rsidRDefault="00447860" w:rsidP="00816168">
      <w:pPr>
        <w:spacing w:line="360" w:lineRule="auto"/>
        <w:ind w:firstLineChars="200" w:firstLine="482"/>
        <w:rPr>
          <w:rFonts w:ascii="宋体" w:hAnsi="宋体" w:hint="eastAsia"/>
          <w:b/>
          <w:sz w:val="24"/>
        </w:rPr>
      </w:pPr>
      <w:r w:rsidRPr="00816168">
        <w:rPr>
          <w:rFonts w:ascii="宋体" w:hAnsi="宋体" w:hint="eastAsia"/>
          <w:b/>
          <w:sz w:val="24"/>
        </w:rPr>
        <w:t>一、免税申请程序</w:t>
      </w:r>
    </w:p>
    <w:p w:rsidR="00447860" w:rsidRPr="001A21A5" w:rsidRDefault="00447860" w:rsidP="00447860">
      <w:pPr>
        <w:spacing w:line="360" w:lineRule="auto"/>
        <w:ind w:firstLineChars="200" w:firstLine="480"/>
        <w:rPr>
          <w:rFonts w:ascii="宋体" w:hAnsi="宋体" w:hint="eastAsia"/>
          <w:sz w:val="24"/>
        </w:rPr>
      </w:pPr>
      <w:r w:rsidRPr="001A21A5">
        <w:rPr>
          <w:rFonts w:ascii="宋体" w:hAnsi="宋体" w:hint="eastAsia"/>
          <w:sz w:val="24"/>
        </w:rPr>
        <w:t>草种进口免税，应当依据有关法律法规要求，按照农业部行政审批综合办公办事指南规定的条件程序进行申报和审批。</w:t>
      </w:r>
    </w:p>
    <w:p w:rsidR="00447860" w:rsidRPr="00816168" w:rsidRDefault="00447860" w:rsidP="00816168">
      <w:pPr>
        <w:spacing w:line="360" w:lineRule="auto"/>
        <w:ind w:firstLineChars="200" w:firstLine="482"/>
        <w:rPr>
          <w:rFonts w:ascii="宋体" w:hAnsi="宋体" w:hint="eastAsia"/>
          <w:b/>
          <w:sz w:val="24"/>
        </w:rPr>
      </w:pPr>
      <w:r w:rsidRPr="00816168">
        <w:rPr>
          <w:rFonts w:ascii="宋体" w:hAnsi="宋体" w:hint="eastAsia"/>
          <w:b/>
          <w:sz w:val="24"/>
        </w:rPr>
        <w:t>二、免税审批原则</w:t>
      </w:r>
    </w:p>
    <w:p w:rsidR="00447860" w:rsidRPr="001A21A5" w:rsidRDefault="00447860" w:rsidP="00447860">
      <w:pPr>
        <w:spacing w:line="360" w:lineRule="auto"/>
        <w:ind w:firstLineChars="200" w:firstLine="480"/>
        <w:rPr>
          <w:rFonts w:ascii="宋体" w:hAnsi="宋体" w:hint="eastAsia"/>
          <w:sz w:val="24"/>
        </w:rPr>
      </w:pPr>
      <w:r w:rsidRPr="001A21A5">
        <w:rPr>
          <w:rFonts w:ascii="宋体" w:hAnsi="宋体" w:hint="eastAsia"/>
          <w:sz w:val="24"/>
        </w:rPr>
        <w:t>（一）农业部畜牧业司根据财政部、海关总署、国家税务总局下达的年度免税计划，审核批准免税进口的草种数量。</w:t>
      </w:r>
    </w:p>
    <w:p w:rsidR="00447860" w:rsidRPr="001A21A5" w:rsidRDefault="00447860" w:rsidP="00447860">
      <w:pPr>
        <w:spacing w:line="360" w:lineRule="auto"/>
        <w:ind w:firstLineChars="200" w:firstLine="480"/>
        <w:rPr>
          <w:rFonts w:ascii="宋体" w:hAnsi="宋体" w:hint="eastAsia"/>
          <w:sz w:val="24"/>
        </w:rPr>
      </w:pPr>
      <w:r w:rsidRPr="001A21A5">
        <w:rPr>
          <w:rFonts w:ascii="宋体" w:hAnsi="宋体" w:hint="eastAsia"/>
          <w:sz w:val="24"/>
        </w:rPr>
        <w:t>（二）同等条件下，按照申报受理时间先后审批发放免税指标。</w:t>
      </w:r>
    </w:p>
    <w:p w:rsidR="00447860" w:rsidRPr="001A21A5" w:rsidRDefault="00447860" w:rsidP="00447860">
      <w:pPr>
        <w:spacing w:line="360" w:lineRule="auto"/>
        <w:ind w:firstLineChars="200" w:firstLine="480"/>
        <w:rPr>
          <w:rFonts w:ascii="宋体" w:hAnsi="宋体" w:hint="eastAsia"/>
          <w:sz w:val="24"/>
        </w:rPr>
      </w:pPr>
      <w:r w:rsidRPr="001A21A5">
        <w:rPr>
          <w:rFonts w:ascii="宋体" w:hAnsi="宋体" w:hint="eastAsia"/>
          <w:sz w:val="24"/>
        </w:rPr>
        <w:t>（三）对于未在上一年度申报草种免税进口计划的企业的申请，原则上不予批准；</w:t>
      </w:r>
    </w:p>
    <w:p w:rsidR="00447860" w:rsidRPr="001A21A5" w:rsidRDefault="00447860" w:rsidP="00447860">
      <w:pPr>
        <w:spacing w:line="360" w:lineRule="auto"/>
        <w:ind w:firstLineChars="200" w:firstLine="480"/>
        <w:rPr>
          <w:rFonts w:ascii="宋体" w:hAnsi="宋体" w:hint="eastAsia"/>
          <w:sz w:val="24"/>
        </w:rPr>
      </w:pPr>
      <w:r w:rsidRPr="001A21A5">
        <w:rPr>
          <w:rFonts w:ascii="宋体" w:hAnsi="宋体" w:hint="eastAsia"/>
          <w:sz w:val="24"/>
        </w:rPr>
        <w:t>（四）享受免税进口政策的草种用途必须与草业生产密切相关，用于种植以获得各种草产品，不得用于高尔夫球场、足球场、度假村或俱乐部等高档消费场所。</w:t>
      </w:r>
    </w:p>
    <w:p w:rsidR="00447860" w:rsidRPr="00816168" w:rsidRDefault="00447860" w:rsidP="00816168">
      <w:pPr>
        <w:spacing w:line="360" w:lineRule="auto"/>
        <w:ind w:firstLineChars="200" w:firstLine="482"/>
        <w:rPr>
          <w:rFonts w:ascii="宋体" w:hAnsi="宋体" w:hint="eastAsia"/>
          <w:b/>
          <w:sz w:val="24"/>
        </w:rPr>
      </w:pPr>
      <w:r w:rsidRPr="00816168">
        <w:rPr>
          <w:rFonts w:ascii="宋体" w:hAnsi="宋体" w:hint="eastAsia"/>
          <w:b/>
          <w:sz w:val="24"/>
        </w:rPr>
        <w:t>三、其他事项</w:t>
      </w:r>
    </w:p>
    <w:p w:rsidR="00447860" w:rsidRPr="001A21A5" w:rsidRDefault="00447860" w:rsidP="00447860">
      <w:pPr>
        <w:spacing w:line="360" w:lineRule="auto"/>
        <w:ind w:firstLineChars="200" w:firstLine="480"/>
        <w:rPr>
          <w:rFonts w:ascii="宋体" w:hAnsi="宋体" w:hint="eastAsia"/>
          <w:sz w:val="24"/>
        </w:rPr>
      </w:pPr>
      <w:r w:rsidRPr="001A21A5">
        <w:rPr>
          <w:rFonts w:ascii="宋体" w:hAnsi="宋体" w:hint="eastAsia"/>
          <w:sz w:val="24"/>
        </w:rPr>
        <w:t>（一）草种免税申请于每年12月15日停止受理。草种进口单位应在海关免税放行后的10个工作日内，将海关《进出口货物征免税证明》和报关单反馈农业部畜牧业司备案，并于每年12月20</w:t>
      </w:r>
    </w:p>
    <w:p w:rsidR="00447860" w:rsidRPr="001A21A5" w:rsidRDefault="00447860" w:rsidP="00447860">
      <w:pPr>
        <w:spacing w:line="360" w:lineRule="auto"/>
        <w:ind w:firstLineChars="200" w:firstLine="480"/>
        <w:rPr>
          <w:rFonts w:ascii="宋体" w:hAnsi="宋体" w:hint="eastAsia"/>
          <w:sz w:val="24"/>
        </w:rPr>
      </w:pPr>
      <w:r w:rsidRPr="001A21A5">
        <w:rPr>
          <w:rFonts w:ascii="宋体" w:hAnsi="宋体" w:hint="eastAsia"/>
          <w:sz w:val="24"/>
        </w:rPr>
        <w:t>日前提交本年度草种免税进口情况总结和下一年度免税进口计划；因生产计划变动等原因，已获得审批但实际</w:t>
      </w:r>
      <w:proofErr w:type="gramStart"/>
      <w:r w:rsidRPr="001A21A5">
        <w:rPr>
          <w:rFonts w:ascii="宋体" w:hAnsi="宋体" w:hint="eastAsia"/>
          <w:sz w:val="24"/>
        </w:rPr>
        <w:t>未进口</w:t>
      </w:r>
      <w:proofErr w:type="gramEnd"/>
      <w:r w:rsidRPr="001A21A5">
        <w:rPr>
          <w:rFonts w:ascii="宋体" w:hAnsi="宋体" w:hint="eastAsia"/>
          <w:sz w:val="24"/>
        </w:rPr>
        <w:t>的，须将审批表退还农业部畜牧业司并说明原因。未按规定备案或退还审批表的，在补报相关材料之前暂停其免税进口审批；对于本年度草种进口完成量与申报量出入较大的，农业部畜牧业司将在下一年度核减其免税额度。</w:t>
      </w:r>
    </w:p>
    <w:p w:rsidR="00447860" w:rsidRPr="001A21A5" w:rsidRDefault="00447860" w:rsidP="00447860">
      <w:pPr>
        <w:spacing w:line="360" w:lineRule="auto"/>
        <w:ind w:firstLineChars="200" w:firstLine="480"/>
        <w:rPr>
          <w:rFonts w:ascii="宋体" w:hAnsi="宋体" w:hint="eastAsia"/>
          <w:sz w:val="24"/>
        </w:rPr>
      </w:pPr>
      <w:r w:rsidRPr="001A21A5">
        <w:rPr>
          <w:rFonts w:ascii="宋体" w:hAnsi="宋体" w:hint="eastAsia"/>
          <w:sz w:val="24"/>
        </w:rPr>
        <w:t>（二）免税进口的草种只能用于免税审批表限定的用途和地区，不得挪作它用。对违反规定的进口单位，若经查实，暂停</w:t>
      </w:r>
      <w:bookmarkStart w:id="0" w:name="_GoBack"/>
      <w:bookmarkEnd w:id="0"/>
      <w:r w:rsidRPr="001A21A5">
        <w:rPr>
          <w:rFonts w:ascii="宋体" w:hAnsi="宋体" w:hint="eastAsia"/>
          <w:sz w:val="24"/>
        </w:rPr>
        <w:t>其3年免税进口资格。</w:t>
      </w:r>
    </w:p>
    <w:p w:rsidR="00447860" w:rsidRPr="00447860" w:rsidRDefault="00447860" w:rsidP="00447860">
      <w:pPr>
        <w:spacing w:line="360" w:lineRule="auto"/>
        <w:ind w:firstLineChars="200" w:firstLine="480"/>
        <w:rPr>
          <w:rFonts w:ascii="宋体" w:hAnsi="宋体"/>
          <w:sz w:val="24"/>
        </w:rPr>
      </w:pPr>
    </w:p>
    <w:sectPr w:rsidR="00447860" w:rsidRPr="00447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9A" w:rsidRDefault="00422B9A" w:rsidP="00F12F0B">
      <w:r>
        <w:separator/>
      </w:r>
    </w:p>
  </w:endnote>
  <w:endnote w:type="continuationSeparator" w:id="0">
    <w:p w:rsidR="00422B9A" w:rsidRDefault="00422B9A" w:rsidP="00F1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9A" w:rsidRDefault="00422B9A" w:rsidP="00F12F0B">
      <w:r>
        <w:separator/>
      </w:r>
    </w:p>
  </w:footnote>
  <w:footnote w:type="continuationSeparator" w:id="0">
    <w:p w:rsidR="00422B9A" w:rsidRDefault="00422B9A" w:rsidP="00F12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D5"/>
    <w:rsid w:val="00422B9A"/>
    <w:rsid w:val="004256D5"/>
    <w:rsid w:val="00447860"/>
    <w:rsid w:val="004844D3"/>
    <w:rsid w:val="006505FB"/>
    <w:rsid w:val="00816168"/>
    <w:rsid w:val="00854DD6"/>
    <w:rsid w:val="00C86FD4"/>
    <w:rsid w:val="00F1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2F0B"/>
    <w:rPr>
      <w:sz w:val="18"/>
      <w:szCs w:val="18"/>
    </w:rPr>
  </w:style>
  <w:style w:type="paragraph" w:styleId="a4">
    <w:name w:val="footer"/>
    <w:basedOn w:val="a"/>
    <w:link w:val="Char0"/>
    <w:uiPriority w:val="99"/>
    <w:unhideWhenUsed/>
    <w:rsid w:val="00F12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2F0B"/>
    <w:rPr>
      <w:sz w:val="18"/>
      <w:szCs w:val="18"/>
    </w:rPr>
  </w:style>
  <w:style w:type="paragraph" w:styleId="a5">
    <w:name w:val="Normal (Web)"/>
    <w:basedOn w:val="a"/>
    <w:rsid w:val="00F12F0B"/>
    <w:pPr>
      <w:widowControl/>
      <w:spacing w:before="100" w:beforeAutospacing="1" w:after="100" w:afterAutospacing="1"/>
      <w:jc w:val="left"/>
    </w:pPr>
    <w:rPr>
      <w:rFonts w:ascii="宋体" w:hAnsi="宋体" w:cs="宋体"/>
      <w:kern w:val="0"/>
      <w:sz w:val="24"/>
    </w:rPr>
  </w:style>
  <w:style w:type="character" w:styleId="a6">
    <w:name w:val="Strong"/>
    <w:basedOn w:val="a0"/>
    <w:qFormat/>
    <w:rsid w:val="00F12F0B"/>
    <w:rPr>
      <w:b/>
      <w:bCs/>
    </w:rPr>
  </w:style>
  <w:style w:type="character" w:styleId="a7">
    <w:name w:val="Hyperlink"/>
    <w:basedOn w:val="a0"/>
    <w:rsid w:val="00F12F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2F0B"/>
    <w:rPr>
      <w:sz w:val="18"/>
      <w:szCs w:val="18"/>
    </w:rPr>
  </w:style>
  <w:style w:type="paragraph" w:styleId="a4">
    <w:name w:val="footer"/>
    <w:basedOn w:val="a"/>
    <w:link w:val="Char0"/>
    <w:uiPriority w:val="99"/>
    <w:unhideWhenUsed/>
    <w:rsid w:val="00F12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2F0B"/>
    <w:rPr>
      <w:sz w:val="18"/>
      <w:szCs w:val="18"/>
    </w:rPr>
  </w:style>
  <w:style w:type="paragraph" w:styleId="a5">
    <w:name w:val="Normal (Web)"/>
    <w:basedOn w:val="a"/>
    <w:rsid w:val="00F12F0B"/>
    <w:pPr>
      <w:widowControl/>
      <w:spacing w:before="100" w:beforeAutospacing="1" w:after="100" w:afterAutospacing="1"/>
      <w:jc w:val="left"/>
    </w:pPr>
    <w:rPr>
      <w:rFonts w:ascii="宋体" w:hAnsi="宋体" w:cs="宋体"/>
      <w:kern w:val="0"/>
      <w:sz w:val="24"/>
    </w:rPr>
  </w:style>
  <w:style w:type="character" w:styleId="a6">
    <w:name w:val="Strong"/>
    <w:basedOn w:val="a0"/>
    <w:qFormat/>
    <w:rsid w:val="00F12F0B"/>
    <w:rPr>
      <w:b/>
      <w:bCs/>
    </w:rPr>
  </w:style>
  <w:style w:type="character" w:styleId="a7">
    <w:name w:val="Hyperlink"/>
    <w:basedOn w:val="a0"/>
    <w:rsid w:val="00F12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2014-04-25T08:33:00Z</dcterms:created>
  <dcterms:modified xsi:type="dcterms:W3CDTF">2014-04-25T08:41:00Z</dcterms:modified>
</cp:coreProperties>
</file>